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Руководителю/директору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Название аэропорта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ФИО</w:t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от ФИО,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контактный телефон, электронная почта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Уважаемый/ая ФИО руководителя аэропорта!</w:t>
      </w:r>
    </w:p>
    <w:p w:rsidR="00000000" w:rsidDel="00000000" w:rsidP="00000000" w:rsidRDefault="00000000" w:rsidRPr="00000000" w14:paraId="00000007">
      <w:pPr>
        <w:spacing w:after="240" w:before="240" w:lineRule="auto"/>
        <w:jc w:val="righ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Руководителю/директору</w:t>
      </w:r>
    </w:p>
    <w:p w:rsidR="00000000" w:rsidDel="00000000" w:rsidP="00000000" w:rsidRDefault="00000000" w:rsidRPr="00000000" w14:paraId="00000008">
      <w:pPr>
        <w:spacing w:after="240" w:before="240" w:lineRule="auto"/>
        <w:jc w:val="righ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Название аэропорта</w:t>
      </w:r>
    </w:p>
    <w:p w:rsidR="00000000" w:rsidDel="00000000" w:rsidP="00000000" w:rsidRDefault="00000000" w:rsidRPr="00000000" w14:paraId="00000009">
      <w:pPr>
        <w:spacing w:after="240" w:before="240" w:lineRule="auto"/>
        <w:jc w:val="righ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контактный телефон, электронная почта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Уважаемый/ая ФИО руководителя аэропорта!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Ежегодно в России образуется около 50 миллионов тонн коммунальных отходов. При этом по некоторым оценкам, до половины твёрдых коммунальных отходов в России — одноразовая упаковка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Чтобы снизить нагрузку от производства и загрязнения окружающей среды, нужно беречь ресурсы и производить как можно меньше отходов. Это важная составляющая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экономики замкнутого цикла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одноимённый проект заложен в стратегию социально-экономического развития России до 2030 года, а значит, это одна из важных государственных задач, которая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будет активно развиваться в нашей стране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При такой модели экономики товары и упаковку в первую очередь используют как можно дольше и многократно, ремонтируют их и только потом перерабатывают. 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Аэропорты — важный транспортный узел с большим пассажиропотоком. Требования по обеспечению безопасности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пассажироверевозок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диктуют запрет проноса в зоны прилета и вылета жидкостей и воды (хоть бутилированной, хоть в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многоразовой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бутылке пассажиров). Зачастую пассажирам после прохождения контроля необходимо покупать бутилированную воду, что увеличивает количество образования отходов от использования тары и ограничивает возможность доступа к чистой питьевой воде. Более того, д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оступная питьевая вода имеет важнейшую социальную ценность.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посетители аэропортов должны иметь возможность в любой момент времени иметь свободный доступ к питьевой воде, не только после прохождения  контроля. Доступность чистой питьевой воды — важный элемент инфраструктуры наравне с урнами, лавочками и туалетами.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Одна из наиболее простых мер, которую можно внедрить в аэропортах 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установка доступных питьевых фонтанчиков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 такая мера уже поддержана ФАС в 2025 году “Но для системного решения этой проблемы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(прим. - свободного доступа к воде для пассажиров)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аэропортам необходимо установить бесплатные источники питьевой воды на территории перевозочных секторов. Такие примеры уже есть».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Максим Шаскольский, руководитель Федеральной антимонопольной службы России. Более того, ФАС уже рекомендовано установить точки доступа к питьевой воде в Иркутском аэропорту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Доступ к чистой питьевой воде имеет не только социальную и экологическую ценность. Если гости и пассажиры аэропорта будут иметь возможность пить, не покупая бутилированную воду и не используя одноразовые стаканчики, вывозить отходы можно будет реже, а затраты на покупку одноразовых расходников (если таковые есть) станут ниже. Более того, возможность попить или набирать чистую фильтрованную воду в свою многоразовую бутылку благоприятно скажется также на здоровье пассажиров и сотрудников и уменьшит попадание микропластика в организм: исследования показывают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что в 93% образцов бутилированной воды есть микропластик.  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Подобные инициативы уже есть в не только в аэропортах других стран, но и в российских аэропортах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в Шереметьево, Сочи, Уфе. Во Внуково установили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пять питьевых фонтанчиков для пассажиров – на общедоступной территории, а также в стерильных зонах международных и внутренних воздушных линий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6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 можете предпринять шаги в сфере социальной и экологической ответственности и своим примером продемонстрировать, как можно заботиться о природе и пассажирах. </w:t>
      </w:r>
    </w:p>
    <w:p w:rsidR="00000000" w:rsidDel="00000000" w:rsidP="00000000" w:rsidRDefault="00000000" w:rsidRPr="00000000" w14:paraId="00000017">
      <w:pPr>
        <w:spacing w:after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удобства пассажиров и гостей аэропорта, а в особенности детей и людей, испытывающих проблемы со здоровьем,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предлагаем запланировать установку на территории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u w:val="single"/>
          <w:rtl w:val="0"/>
        </w:rPr>
        <w:t xml:space="preserve">название аэропорта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питьевых фонтанчиков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неограниченным доступом к бесплатной питьевой воде — в терминалах аэропорта как в общей зоне, так и в зоне после контроля.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Обращаем внимание на важные моменты по повышению качества таких точек  доступа и увеличения социального и экологического эффекта: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Количество точек доступа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должно быть достаточно относительно пассажиропотока аэропорта. Например, по экспертным оценкам с целью обеспечения пассажиров питьем, в залах должны быть предусмотрены питьевые фонтанчики, закрытые емкости для воды с фонтанирующими насадками, другие устройства обеспечения населения питьем из расчета 1 точка водоразбора на 200 пассажиров вместительности аэропорта, но не менее 1 единицы в здании. Допускается установка устройств питьевого водоснабжения за пределами залов ожидания.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Принципиально важно, чтобы точки доступа были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удобной конструкции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чтобы пассажирам можно быть легко безбарьерной попить, и наполнить свою бутылку. То есть точка доступа должна быть оборудована как доступом воды снизу, так и с подачей воды сверху, для наполнения многоразовой бутылки водой. 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Пример конструкций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803400" cy="132528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33313" l="11698" r="11297" t="996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3252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393825" cy="1384774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40859" l="22461" r="19977" t="1729"/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13847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 наконец,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коммуникационная составляющая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также должна быть проработана: точки доступа должны быть легкодоступны  с навигационной точки зрения.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Этот шаг внесет вклад в сокращение образования отходов, а значит уменьшит затраты учреждения на обращение с отходами,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благоприятно скажется на здоровье ваших гостей и пассажиров, повысит лояльность к аэропорту и поддержит пассажиров в трудных ситуациях, а также послужит примером действительно экологической со всех сторон инициативы.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Дополнительно установка станций по розливу воды поможет сократить выбросы парниковых газов от минимизации транспортировки отходов и переработки ПЭТ-бутылок, что отдельно можно отразить в ESG-стратегии и нефинансовой отчетности.  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Пожалуйста, сообщите, заинтересованы ли в реализации предложенной меры 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готовности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запланировать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такие работы. Возможно такие работы уже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запланирвоаны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тогда прошу сообщить о сроках их реализации.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наличии точек питьевой воды на территории аэропортов, также просим сообщить об этом.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уважением,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ФИО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color w:val="ff0000"/>
          <w:rtl w:val="0"/>
        </w:rPr>
        <w:t xml:space="preserve">дата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https://rupec.ru/news/49850/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color w:val="1155cc"/>
          <w:sz w:val="18"/>
          <w:szCs w:val="18"/>
          <w:u w:val="singl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18"/>
          <w:szCs w:val="18"/>
          <w:u w:val="single"/>
          <w:rtl w:val="0"/>
        </w:rPr>
        <w:t xml:space="preserve"> </w:t>
      </w:r>
      <w:hyperlink r:id="rId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https://tass.ru/ekonomika/24312227</w:t>
        </w:r>
      </w:hyperlink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color w:val="1155cc"/>
          <w:sz w:val="18"/>
          <w:szCs w:val="18"/>
          <w:u w:val="singl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18"/>
          <w:szCs w:val="18"/>
          <w:u w:val="single"/>
          <w:rtl w:val="0"/>
        </w:rPr>
        <w:t xml:space="preserve"> </w:t>
      </w:r>
      <w:hyperlink r:id="rId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https://irkutsk.fas.gov.ru/news/21635</w:t>
        </w:r>
      </w:hyperlink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hyperlink r:id="rId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https://www.forbes.com/sites/niallmccarthy/2018/03/16/study-finds-microplastics-in-93-percent-of-bottled-water-infographic/?sh=2b7e0e2073fa</w:t>
        </w:r>
      </w:hyperlink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2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https://www.aviasales.ru/psgr/article/besplatnaya-voda-v-aehroportu</w:t>
        </w:r>
      </w:hyperlink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2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18"/>
          <w:szCs w:val="18"/>
          <w:u w:val="single"/>
          <w:rtl w:val="0"/>
        </w:rPr>
        <w:t xml:space="preserve"> https://www.tourdom.ru/news/vo-vnukovo-ustanovili-srazu-5-pitevykh-fontanchikov.htm</w:t>
      </w:r>
      <w:r w:rsidDel="00000000" w:rsidR="00000000" w:rsidRPr="00000000">
        <w:rPr>
          <w:sz w:val="20"/>
          <w:szCs w:val="20"/>
          <w:rtl w:val="0"/>
        </w:rPr>
        <w:t xml:space="preserve">l</w:t>
      </w:r>
    </w:p>
  </w:footnote>
  <w:footnote w:id="6"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color w:val="1155cc"/>
          <w:sz w:val="18"/>
          <w:szCs w:val="18"/>
          <w:u w:val="singl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18"/>
          <w:szCs w:val="18"/>
          <w:u w:val="single"/>
          <w:rtl w:val="0"/>
        </w:rPr>
        <w:t xml:space="preserve">https://www.province.ru/news/4453191-senator-gibatdinov-protiv-baryg-nujny-fiksirovannye-ceny-na-vodu/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rupec.ru/news/49850/" TargetMode="External"/><Relationship Id="rId2" Type="http://schemas.openxmlformats.org/officeDocument/2006/relationships/hyperlink" Target="https://tass.ru/ekonomika/24312227" TargetMode="External"/><Relationship Id="rId3" Type="http://schemas.openxmlformats.org/officeDocument/2006/relationships/hyperlink" Target="https://irkutsk.fas.gov.ru/news/21635" TargetMode="External"/><Relationship Id="rId4" Type="http://schemas.openxmlformats.org/officeDocument/2006/relationships/hyperlink" Target="https://www.forbes.com/sites/niallmccarthy/2018/03/16/study-finds-microplastics-in-93-percent-of-bottled-water-infographic/?sh=2b7e0e2073fa" TargetMode="External"/><Relationship Id="rId5" Type="http://schemas.openxmlformats.org/officeDocument/2006/relationships/hyperlink" Target="https://www.aviasales.ru/psgr/article/besplatnaya-voda-v-aehro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